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DA55C9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DA55C9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52FD63E9" w:rsidR="00277792" w:rsidRPr="00DA55C9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A55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DA55C9"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DA55C9"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02D7ACBB" w:rsidR="00277792" w:rsidRPr="00DA55C9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55C9" w:rsidRPr="00DA55C9">
              <w:rPr>
                <w:rFonts w:ascii="TH SarabunIT๙" w:hAnsi="TH SarabunIT๙" w:cs="TH SarabunIT๙"/>
                <w:sz w:val="32"/>
                <w:szCs w:val="32"/>
              </w:rPr>
              <w:t xml:space="preserve">EB 21 </w:t>
            </w:r>
            <w:r w:rsidR="00DA55C9" w:rsidRPr="00DA55C9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หน่วยงานมีการจัดการความเสี่ยงเกี่ยวกับผลประโยชน์ทับซ้อน โดยการกำหนด มาตรการ กลไก หรือการวาง ระบบในการป้องกันผลประโยชน์ ทับซ้อนในหน่วยงาน</w:t>
            </w:r>
          </w:p>
          <w:p w14:paraId="4810A9D1" w14:textId="11ED1255" w:rsidR="00277792" w:rsidRPr="00DA55C9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506AE784" w:rsidR="003C192B" w:rsidRPr="00DA55C9" w:rsidRDefault="00DA55C9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บันทึกข้อความลงนามคำสั่ง/ข้อสั่งการ/ประกาศ และปรากฏการ ขออนุญาต นำเผยแพร่บนเว็บไซต์ของหน่วยงาน</w:t>
            </w:r>
          </w:p>
          <w:p w14:paraId="5AE8438F" w14:textId="6ECFC412" w:rsidR="003C192B" w:rsidRPr="00DA55C9" w:rsidRDefault="00DA55C9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กรอบแนวทางการป้องกันผลประโยชน์ทับซ้อนในหน่วยงาน</w:t>
            </w:r>
          </w:p>
          <w:p w14:paraId="1B74A9F5" w14:textId="3BE9E10E" w:rsidR="003C192B" w:rsidRPr="00DA55C9" w:rsidRDefault="00DA55C9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หลักฐานหนังสือแจ้งเวียน          </w:t>
            </w:r>
          </w:p>
          <w:p w14:paraId="5C2CA27B" w14:textId="150A18FE" w:rsidR="002A4725" w:rsidRPr="00DA55C9" w:rsidRDefault="00DA55C9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บันทึกข้อความรับทราบการกำกับติดตาม และรายงานผล</w:t>
            </w:r>
          </w:p>
          <w:p w14:paraId="3F6D76E1" w14:textId="44DE492C" w:rsidR="00DA55C9" w:rsidRPr="00DA55C9" w:rsidRDefault="00DA55C9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  <w:t xml:space="preserve">Web site  </w:t>
            </w:r>
            <w:r w:rsidRPr="00DA55C9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1EA9E777" w14:textId="6820AC27" w:rsidR="00DA55C9" w:rsidRPr="00DA55C9" w:rsidRDefault="00DA55C9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DA55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7861E61" w14:textId="77777777" w:rsidR="00985EC2" w:rsidRPr="00DA55C9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041D60DA" w:rsidR="00277792" w:rsidRPr="00DA55C9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374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="00AE0304"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DA55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DA55C9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A5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A55C9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DA55C9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DA55C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DA55C9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55C9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4E4AFE16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55C9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46006B3C" w:rsidR="00277792" w:rsidRPr="006F2B26" w:rsidRDefault="00277792" w:rsidP="00DA55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7458B"/>
    <w:rsid w:val="003C192B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DA55C9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2020-03-10T04:21:00Z</dcterms:modified>
</cp:coreProperties>
</file>